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3"/>
      </w:tblGrid>
      <w:tr w:rsidR="006523EA" w:rsidRPr="00090880" w14:paraId="653B909C" w14:textId="77777777" w:rsidTr="006765BE">
        <w:trPr>
          <w:trHeight w:val="300"/>
        </w:trPr>
        <w:tc>
          <w:tcPr>
            <w:tcW w:w="10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F919" w14:textId="77777777" w:rsidR="006523EA" w:rsidRPr="009B420C" w:rsidRDefault="005B44AC" w:rsidP="00676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90000"/>
                <w:sz w:val="20"/>
                <w:szCs w:val="20"/>
                <w:lang w:eastAsia="pl-PL"/>
              </w:rPr>
            </w:pPr>
            <w:r>
              <w:object w:dxaOrig="2520" w:dyaOrig="2460" w14:anchorId="525C58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123pt" o:ole="">
                  <v:imagedata r:id="rId6" o:title=""/>
                </v:shape>
                <o:OLEObject Type="Embed" ProgID="PBrush" ShapeID="_x0000_i1025" DrawAspect="Content" ObjectID="_1825058787" r:id="rId7"/>
              </w:object>
            </w:r>
          </w:p>
          <w:p w14:paraId="7009ECBA" w14:textId="77777777" w:rsidR="006523EA" w:rsidRDefault="006523EA" w:rsidP="006765B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990000"/>
                <w:sz w:val="96"/>
                <w:szCs w:val="96"/>
                <w:lang w:eastAsia="pl-PL"/>
              </w:rPr>
            </w:pPr>
            <w:r>
              <w:t xml:space="preserve">      </w:t>
            </w:r>
            <w:r w:rsidR="00D662C9">
              <w:t xml:space="preserve">      </w:t>
            </w:r>
            <w:r w:rsidR="00D662C9" w:rsidRPr="00C86D2E">
              <w:rPr>
                <w:rFonts w:ascii="Century Gothic" w:eastAsia="Times New Roman" w:hAnsi="Century Gothic" w:cs="Arial"/>
                <w:b/>
                <w:color w:val="990000"/>
                <w:sz w:val="96"/>
                <w:szCs w:val="96"/>
                <w:lang w:eastAsia="pl-PL"/>
              </w:rPr>
              <w:t>ŚLĄSKA 11</w:t>
            </w:r>
          </w:p>
          <w:p w14:paraId="47CB81B3" w14:textId="77777777" w:rsidR="006523EA" w:rsidRPr="00C86D2E" w:rsidRDefault="006523EA" w:rsidP="006765B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990000"/>
                <w:sz w:val="96"/>
                <w:szCs w:val="96"/>
                <w:lang w:eastAsia="pl-PL"/>
              </w:rPr>
            </w:pPr>
          </w:p>
        </w:tc>
      </w:tr>
    </w:tbl>
    <w:p w14:paraId="39278FAF" w14:textId="77777777" w:rsidR="00DB62A1" w:rsidRDefault="00DB62A1" w:rsidP="00A905F9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Załącznik nr 1</w:t>
      </w:r>
      <w:r w:rsidR="00063977" w:rsidRPr="00063977">
        <w:rPr>
          <w:rFonts w:asciiTheme="majorHAnsi" w:hAnsiTheme="majorHAnsi" w:cstheme="majorHAnsi"/>
          <w:b/>
          <w:sz w:val="24"/>
          <w:szCs w:val="24"/>
        </w:rPr>
        <w:t xml:space="preserve">. </w:t>
      </w:r>
    </w:p>
    <w:p w14:paraId="3DBFEC57" w14:textId="77777777" w:rsidR="00D61811" w:rsidRPr="00063977" w:rsidRDefault="00063977" w:rsidP="00A905F9">
      <w:pPr>
        <w:rPr>
          <w:rFonts w:asciiTheme="majorHAnsi" w:hAnsiTheme="majorHAnsi" w:cstheme="majorHAnsi"/>
        </w:rPr>
      </w:pPr>
      <w:r w:rsidRPr="00063977">
        <w:rPr>
          <w:rFonts w:asciiTheme="majorHAnsi" w:hAnsiTheme="majorHAnsi" w:cstheme="majorHAnsi"/>
          <w:b/>
          <w:sz w:val="24"/>
          <w:szCs w:val="24"/>
        </w:rPr>
        <w:t>Standard wykończeni</w:t>
      </w:r>
      <w:r w:rsidR="00446EC4">
        <w:rPr>
          <w:rFonts w:asciiTheme="majorHAnsi" w:hAnsiTheme="majorHAnsi" w:cstheme="majorHAnsi"/>
          <w:b/>
          <w:sz w:val="24"/>
          <w:szCs w:val="24"/>
        </w:rPr>
        <w:t>a budy</w:t>
      </w:r>
      <w:r w:rsidR="0051319C">
        <w:rPr>
          <w:rFonts w:asciiTheme="majorHAnsi" w:hAnsiTheme="majorHAnsi" w:cstheme="majorHAnsi"/>
          <w:b/>
          <w:sz w:val="24"/>
          <w:szCs w:val="24"/>
        </w:rPr>
        <w:t>nku przy ul. Śląska 11</w:t>
      </w:r>
      <w:r w:rsidR="0050339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63977">
        <w:rPr>
          <w:rFonts w:asciiTheme="majorHAnsi" w:hAnsiTheme="majorHAnsi" w:cstheme="majorHAnsi"/>
          <w:b/>
          <w:sz w:val="24"/>
          <w:szCs w:val="24"/>
        </w:rPr>
        <w:t>w Kołobrzegu</w:t>
      </w:r>
    </w:p>
    <w:p w14:paraId="06DA8F30" w14:textId="02CB72FB" w:rsidR="00D61811" w:rsidRDefault="00063977" w:rsidP="00063977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20" w:lineRule="exact"/>
        <w:rPr>
          <w:rFonts w:asciiTheme="majorHAnsi" w:hAnsiTheme="majorHAnsi" w:cstheme="majorHAnsi"/>
          <w:sz w:val="24"/>
          <w:szCs w:val="24"/>
        </w:rPr>
      </w:pPr>
      <w:r w:rsidRPr="00063977">
        <w:rPr>
          <w:rFonts w:asciiTheme="majorHAnsi" w:hAnsiTheme="majorHAnsi" w:cstheme="majorHAnsi"/>
          <w:sz w:val="24"/>
          <w:szCs w:val="24"/>
        </w:rPr>
        <w:t>a) fundamen</w:t>
      </w:r>
      <w:r w:rsidR="003444E6">
        <w:rPr>
          <w:rFonts w:asciiTheme="majorHAnsi" w:hAnsiTheme="majorHAnsi" w:cstheme="majorHAnsi"/>
          <w:sz w:val="24"/>
          <w:szCs w:val="24"/>
        </w:rPr>
        <w:t>ty, ściany i strop przyziemia (</w:t>
      </w:r>
      <w:r w:rsidR="00013338">
        <w:rPr>
          <w:rFonts w:asciiTheme="majorHAnsi" w:hAnsiTheme="majorHAnsi" w:cstheme="majorHAnsi"/>
          <w:sz w:val="24"/>
          <w:szCs w:val="24"/>
        </w:rPr>
        <w:t>garaży) – płyta fundamentowa żelbetowa, ściany żelbetowe, strop przyziemia (garaży) żelbetowy</w:t>
      </w:r>
      <w:bookmarkStart w:id="0" w:name="_GoBack"/>
      <w:bookmarkEnd w:id="0"/>
      <w:r w:rsidRPr="00063977">
        <w:rPr>
          <w:rFonts w:asciiTheme="majorHAnsi" w:hAnsiTheme="majorHAnsi" w:cstheme="majorHAnsi"/>
          <w:sz w:val="24"/>
          <w:szCs w:val="24"/>
        </w:rPr>
        <w:t>;</w:t>
      </w:r>
      <w:r w:rsidRPr="00063977">
        <w:rPr>
          <w:rFonts w:asciiTheme="majorHAnsi" w:hAnsiTheme="majorHAnsi" w:cstheme="majorHAnsi"/>
          <w:sz w:val="24"/>
          <w:szCs w:val="24"/>
        </w:rPr>
        <w:br/>
        <w:t>b) nadziemn</w:t>
      </w:r>
      <w:r w:rsidR="00052759">
        <w:rPr>
          <w:rFonts w:asciiTheme="majorHAnsi" w:hAnsiTheme="majorHAnsi" w:cstheme="majorHAnsi"/>
          <w:sz w:val="24"/>
          <w:szCs w:val="24"/>
        </w:rPr>
        <w:t xml:space="preserve">ie - </w:t>
      </w:r>
      <w:r w:rsidR="00455570">
        <w:rPr>
          <w:rFonts w:asciiTheme="majorHAnsi" w:hAnsiTheme="majorHAnsi" w:cstheme="majorHAnsi"/>
          <w:sz w:val="24"/>
          <w:szCs w:val="24"/>
        </w:rPr>
        <w:t>s</w:t>
      </w:r>
      <w:r w:rsidR="003444E6">
        <w:rPr>
          <w:rFonts w:asciiTheme="majorHAnsi" w:hAnsiTheme="majorHAnsi" w:cstheme="majorHAnsi"/>
          <w:sz w:val="24"/>
          <w:szCs w:val="24"/>
        </w:rPr>
        <w:t>tropy, schody wewnętrzne</w:t>
      </w:r>
      <w:r w:rsidRPr="00063977">
        <w:rPr>
          <w:rFonts w:asciiTheme="majorHAnsi" w:hAnsiTheme="majorHAnsi" w:cstheme="majorHAnsi"/>
          <w:sz w:val="24"/>
          <w:szCs w:val="24"/>
        </w:rPr>
        <w:t xml:space="preserve">, płyty balkonowe </w:t>
      </w:r>
      <w:r w:rsidR="00013338">
        <w:rPr>
          <w:rFonts w:asciiTheme="majorHAnsi" w:hAnsiTheme="majorHAnsi" w:cstheme="majorHAnsi"/>
          <w:sz w:val="24"/>
          <w:szCs w:val="24"/>
        </w:rPr>
        <w:t>–</w:t>
      </w:r>
      <w:r w:rsidRPr="00063977">
        <w:rPr>
          <w:rFonts w:asciiTheme="majorHAnsi" w:hAnsiTheme="majorHAnsi" w:cstheme="majorHAnsi"/>
          <w:sz w:val="24"/>
          <w:szCs w:val="24"/>
        </w:rPr>
        <w:t xml:space="preserve"> żelbetowe</w:t>
      </w:r>
      <w:r w:rsidR="00013338">
        <w:rPr>
          <w:rFonts w:asciiTheme="majorHAnsi" w:hAnsiTheme="majorHAnsi" w:cstheme="majorHAnsi"/>
          <w:sz w:val="24"/>
          <w:szCs w:val="24"/>
        </w:rPr>
        <w:t>, typu Filigran, schody prefabrykowane żelbetow</w:t>
      </w:r>
      <w:r w:rsidR="00455570">
        <w:rPr>
          <w:rFonts w:asciiTheme="majorHAnsi" w:hAnsiTheme="majorHAnsi" w:cstheme="majorHAnsi"/>
          <w:sz w:val="24"/>
          <w:szCs w:val="24"/>
        </w:rPr>
        <w:t xml:space="preserve">e;  </w:t>
      </w:r>
      <w:r w:rsidR="00455570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ściany - bloczek silikatowy, </w:t>
      </w:r>
      <w:r w:rsidR="00013338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pustak Porotherm</w:t>
      </w:r>
      <w:r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 bloczek beton komórkow</w:t>
      </w:r>
      <w:r w:rsidR="003444E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y</w:t>
      </w:r>
      <w:r w:rsidR="00013338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,ocieplenie styropianem  gr. 18</w:t>
      </w:r>
      <w:r w:rsidR="003444E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cm, </w:t>
      </w:r>
      <w:r w:rsidRPr="00063977">
        <w:rPr>
          <w:rFonts w:asciiTheme="majorHAnsi" w:hAnsiTheme="majorHAnsi" w:cstheme="majorHAnsi"/>
          <w:sz w:val="24"/>
          <w:szCs w:val="24"/>
        </w:rPr>
        <w:t>wyprawy elewacyjne tynki strukturalne i płyty laminat</w:t>
      </w:r>
      <w:r w:rsidR="00013338">
        <w:rPr>
          <w:rFonts w:asciiTheme="majorHAnsi" w:hAnsiTheme="majorHAnsi" w:cstheme="majorHAnsi"/>
          <w:sz w:val="24"/>
          <w:szCs w:val="24"/>
        </w:rPr>
        <w:t xml:space="preserve"> HPL gr.8 mm, wełna mineralna 16</w:t>
      </w:r>
      <w:r w:rsidR="00052759">
        <w:rPr>
          <w:rFonts w:asciiTheme="majorHAnsi" w:hAnsiTheme="majorHAnsi" w:cstheme="majorHAnsi"/>
          <w:sz w:val="24"/>
          <w:szCs w:val="24"/>
        </w:rPr>
        <w:t xml:space="preserve"> cm</w:t>
      </w:r>
      <w:r w:rsidRPr="00063977">
        <w:rPr>
          <w:rFonts w:asciiTheme="majorHAnsi" w:hAnsiTheme="majorHAnsi" w:cstheme="majorHAnsi"/>
          <w:sz w:val="24"/>
          <w:szCs w:val="24"/>
        </w:rPr>
        <w:t xml:space="preserve">; ściany działowe gr. 8 i 12cm. - gazobeton; tynki wewnętrzne gipsowe w łazienkach wapienno-cementowe;  posadzki betonowe zatarte na gładko; </w:t>
      </w:r>
      <w:r w:rsidRPr="00063977">
        <w:rPr>
          <w:rFonts w:asciiTheme="majorHAnsi" w:hAnsiTheme="majorHAnsi" w:cstheme="majorHAnsi"/>
          <w:sz w:val="24"/>
          <w:szCs w:val="24"/>
        </w:rPr>
        <w:br/>
        <w:t>c) dach budynku; konstrukcja- stropodach, żelbetowy; ocieplenie stropodachu -styropian dachowy kryty papą termozgrzewalną; obróbki blacharskie z blachy</w:t>
      </w:r>
      <w:r w:rsidR="003444E6">
        <w:rPr>
          <w:rFonts w:asciiTheme="majorHAnsi" w:hAnsiTheme="majorHAnsi" w:cstheme="majorHAnsi"/>
          <w:sz w:val="24"/>
          <w:szCs w:val="24"/>
        </w:rPr>
        <w:t xml:space="preserve"> powlekanej</w:t>
      </w:r>
      <w:r w:rsidRPr="00063977">
        <w:rPr>
          <w:rFonts w:asciiTheme="majorHAnsi" w:hAnsiTheme="majorHAnsi" w:cstheme="majorHAnsi"/>
          <w:sz w:val="24"/>
          <w:szCs w:val="24"/>
        </w:rPr>
        <w:t xml:space="preserve">; </w:t>
      </w:r>
      <w:r w:rsidRPr="00063977">
        <w:rPr>
          <w:rFonts w:asciiTheme="majorHAnsi" w:hAnsiTheme="majorHAnsi" w:cstheme="majorHAnsi"/>
          <w:sz w:val="24"/>
          <w:szCs w:val="24"/>
        </w:rPr>
        <w:br/>
        <w:t>d) stolarka  o</w:t>
      </w:r>
      <w:r w:rsidR="003101DC">
        <w:rPr>
          <w:rFonts w:asciiTheme="majorHAnsi" w:hAnsiTheme="majorHAnsi" w:cstheme="majorHAnsi"/>
          <w:sz w:val="24"/>
          <w:szCs w:val="24"/>
        </w:rPr>
        <w:t xml:space="preserve">kienna PCV;  </w:t>
      </w:r>
      <w:r w:rsidR="003101DC">
        <w:rPr>
          <w:rFonts w:asciiTheme="majorHAnsi" w:hAnsiTheme="majorHAnsi" w:cstheme="majorHAnsi"/>
          <w:sz w:val="24"/>
          <w:szCs w:val="24"/>
        </w:rPr>
        <w:br/>
        <w:t>e) drzwi w</w:t>
      </w:r>
      <w:r w:rsidR="003444E6">
        <w:rPr>
          <w:rFonts w:asciiTheme="majorHAnsi" w:hAnsiTheme="majorHAnsi" w:cstheme="majorHAnsi"/>
          <w:sz w:val="24"/>
          <w:szCs w:val="24"/>
        </w:rPr>
        <w:t xml:space="preserve">ejściowe do mieszkań </w:t>
      </w:r>
      <w:r w:rsidR="00013338">
        <w:rPr>
          <w:rFonts w:asciiTheme="majorHAnsi" w:hAnsiTheme="majorHAnsi" w:cstheme="majorHAnsi"/>
          <w:sz w:val="24"/>
          <w:szCs w:val="24"/>
        </w:rPr>
        <w:t>płycinowe</w:t>
      </w:r>
      <w:r w:rsidRPr="00063977">
        <w:rPr>
          <w:rFonts w:asciiTheme="majorHAnsi" w:hAnsiTheme="majorHAnsi" w:cstheme="majorHAnsi"/>
          <w:sz w:val="24"/>
          <w:szCs w:val="24"/>
        </w:rPr>
        <w:t>;</w:t>
      </w:r>
      <w:r w:rsidRPr="00063977">
        <w:rPr>
          <w:rFonts w:asciiTheme="majorHAnsi" w:hAnsiTheme="majorHAnsi" w:cstheme="majorHAnsi"/>
          <w:sz w:val="24"/>
          <w:szCs w:val="24"/>
        </w:rPr>
        <w:br/>
        <w:t>f) parapety zewnętrzne - blacha powlekana kolor</w:t>
      </w:r>
      <w:r w:rsidR="008E3098">
        <w:rPr>
          <w:rFonts w:asciiTheme="majorHAnsi" w:hAnsiTheme="majorHAnsi" w:cstheme="majorHAnsi"/>
          <w:sz w:val="24"/>
          <w:szCs w:val="24"/>
        </w:rPr>
        <w:t>;</w:t>
      </w:r>
      <w:r w:rsidR="008E3098">
        <w:rPr>
          <w:rFonts w:asciiTheme="majorHAnsi" w:hAnsiTheme="majorHAnsi" w:cstheme="majorHAnsi"/>
          <w:sz w:val="24"/>
          <w:szCs w:val="24"/>
        </w:rPr>
        <w:br/>
        <w:t>g) balkony: tarasy wentylowane</w:t>
      </w:r>
      <w:r w:rsidRPr="00063977">
        <w:rPr>
          <w:rFonts w:asciiTheme="majorHAnsi" w:hAnsiTheme="majorHAnsi" w:cstheme="majorHAnsi"/>
          <w:sz w:val="24"/>
          <w:szCs w:val="24"/>
        </w:rPr>
        <w:t>;</w:t>
      </w:r>
      <w:r w:rsidRPr="00063977">
        <w:rPr>
          <w:rFonts w:asciiTheme="majorHAnsi" w:hAnsiTheme="majorHAnsi" w:cstheme="majorHAnsi"/>
          <w:sz w:val="24"/>
          <w:szCs w:val="24"/>
        </w:rPr>
        <w:br/>
        <w:t>h) poręcze i balustrady</w:t>
      </w:r>
      <w:r w:rsidR="003101DC">
        <w:rPr>
          <w:rFonts w:asciiTheme="majorHAnsi" w:hAnsiTheme="majorHAnsi" w:cstheme="majorHAnsi"/>
          <w:sz w:val="24"/>
          <w:szCs w:val="24"/>
        </w:rPr>
        <w:t xml:space="preserve"> wewnętrzne </w:t>
      </w:r>
      <w:r w:rsidRPr="00063977">
        <w:rPr>
          <w:rFonts w:asciiTheme="majorHAnsi" w:hAnsiTheme="majorHAnsi" w:cstheme="majorHAnsi"/>
          <w:sz w:val="24"/>
          <w:szCs w:val="24"/>
        </w:rPr>
        <w:t xml:space="preserve"> –</w:t>
      </w:r>
      <w:r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profile stalowe</w:t>
      </w:r>
      <w:r w:rsidR="008E3098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, ocynkowane, malowane proszkowo</w:t>
      </w:r>
      <w:r w:rsidR="003101DC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balustrady zewnętrzne balkonowe ze stali nierdzewnej </w:t>
      </w:r>
      <w:r w:rsidR="008E3098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oraz z profili stalowych, ocynkowanych malowanych proszkowo </w:t>
      </w:r>
      <w:r w:rsidR="003101DC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wyp</w:t>
      </w:r>
      <w:r w:rsidR="003444E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ełnianie </w:t>
      </w:r>
      <w:r w:rsidR="001E6AB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 części balkonów </w:t>
      </w:r>
      <w:r w:rsidR="003444E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szkło bezpieczne</w:t>
      </w:r>
      <w:r w:rsidR="001E6AB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 części tralki stalowe</w:t>
      </w:r>
      <w:r w:rsidRPr="008E3098">
        <w:rPr>
          <w:rFonts w:asciiTheme="majorHAnsi" w:hAnsiTheme="majorHAnsi" w:cstheme="majorHAnsi"/>
          <w:sz w:val="24"/>
          <w:szCs w:val="24"/>
        </w:rPr>
        <w:br/>
      </w:r>
      <w:r w:rsidRPr="00063977">
        <w:rPr>
          <w:rFonts w:asciiTheme="majorHAnsi" w:hAnsiTheme="majorHAnsi" w:cstheme="majorHAnsi"/>
          <w:sz w:val="24"/>
          <w:szCs w:val="24"/>
        </w:rPr>
        <w:t>i) instalacje wewnętrzne w budynku;</w:t>
      </w:r>
      <w:r w:rsidRPr="00063977">
        <w:rPr>
          <w:rFonts w:asciiTheme="majorHAnsi" w:hAnsiTheme="majorHAnsi" w:cstheme="majorHAnsi"/>
          <w:sz w:val="24"/>
          <w:szCs w:val="24"/>
        </w:rPr>
        <w:br/>
        <w:t>- instalacja wodna - z sieci miejskiej w zakresie wody zimnej i ciepłej - rury z polietylenu sieciowego z wkładką aluminiową, indywidualne opomiarowanie z</w:t>
      </w:r>
      <w:r w:rsidR="003444E6">
        <w:rPr>
          <w:rFonts w:asciiTheme="majorHAnsi" w:hAnsiTheme="majorHAnsi" w:cstheme="majorHAnsi"/>
          <w:sz w:val="24"/>
          <w:szCs w:val="24"/>
        </w:rPr>
        <w:t xml:space="preserve">użycia wody za pomocą wodomierzy </w:t>
      </w:r>
      <w:r w:rsidRPr="00063977">
        <w:rPr>
          <w:rFonts w:asciiTheme="majorHAnsi" w:hAnsiTheme="majorHAnsi" w:cstheme="majorHAnsi"/>
          <w:sz w:val="24"/>
          <w:szCs w:val="24"/>
        </w:rPr>
        <w:t xml:space="preserve">umieszczonych w szafkach na korytarzach głównych budynku; </w:t>
      </w:r>
      <w:r w:rsidRPr="00063977">
        <w:rPr>
          <w:rFonts w:asciiTheme="majorHAnsi" w:hAnsiTheme="majorHAnsi" w:cstheme="majorHAnsi"/>
          <w:sz w:val="24"/>
          <w:szCs w:val="24"/>
        </w:rPr>
        <w:br/>
        <w:t>- instalacja kanalizacyjna - do sieci miejskiej - rury PCV;</w:t>
      </w:r>
      <w:r w:rsidRPr="00063977">
        <w:rPr>
          <w:rFonts w:asciiTheme="majorHAnsi" w:hAnsiTheme="majorHAnsi" w:cstheme="majorHAnsi"/>
          <w:sz w:val="24"/>
          <w:szCs w:val="24"/>
        </w:rPr>
        <w:br/>
        <w:t>- instalacje grzewcze - centralne ogrzewanie zasil</w:t>
      </w:r>
      <w:r w:rsidR="008E3098">
        <w:rPr>
          <w:rFonts w:asciiTheme="majorHAnsi" w:hAnsiTheme="majorHAnsi" w:cstheme="majorHAnsi"/>
          <w:sz w:val="24"/>
          <w:szCs w:val="24"/>
        </w:rPr>
        <w:t xml:space="preserve">ane ciepłem z miejskiej energetyki cieplnej </w:t>
      </w:r>
      <w:r w:rsidRPr="00013338">
        <w:rPr>
          <w:rFonts w:asciiTheme="majorHAnsi" w:hAnsiTheme="majorHAnsi" w:cstheme="majorHAnsi"/>
          <w:sz w:val="24"/>
          <w:szCs w:val="24"/>
        </w:rPr>
        <w:br/>
      </w:r>
      <w:r w:rsidRPr="00063977">
        <w:rPr>
          <w:rFonts w:asciiTheme="majorHAnsi" w:hAnsiTheme="majorHAnsi" w:cstheme="majorHAnsi"/>
          <w:sz w:val="24"/>
          <w:szCs w:val="24"/>
        </w:rPr>
        <w:t xml:space="preserve">- rozdzielacze </w:t>
      </w:r>
      <w:r w:rsidR="003101DC">
        <w:rPr>
          <w:rFonts w:asciiTheme="majorHAnsi" w:hAnsiTheme="majorHAnsi" w:cstheme="majorHAnsi"/>
          <w:sz w:val="24"/>
          <w:szCs w:val="24"/>
        </w:rPr>
        <w:t xml:space="preserve">  z ciepłomierzami </w:t>
      </w:r>
      <w:r w:rsidRPr="00063977">
        <w:rPr>
          <w:rFonts w:asciiTheme="majorHAnsi" w:hAnsiTheme="majorHAnsi" w:cstheme="majorHAnsi"/>
          <w:sz w:val="24"/>
          <w:szCs w:val="24"/>
        </w:rPr>
        <w:t>umieszczone w szafkach na korytarzach głównych budynku;</w:t>
      </w:r>
      <w:r w:rsidRPr="00063977">
        <w:rPr>
          <w:rFonts w:asciiTheme="majorHAnsi" w:hAnsiTheme="majorHAnsi" w:cstheme="majorHAnsi"/>
          <w:sz w:val="24"/>
          <w:szCs w:val="24"/>
        </w:rPr>
        <w:br/>
        <w:t xml:space="preserve">- grzejniki stalowe płytowe z zaworami termostatycznymi;  w łazience grzejniki typu drabinkowego  z zaworem termostatycznym; </w:t>
      </w:r>
      <w:r w:rsidRPr="00063977">
        <w:rPr>
          <w:rFonts w:asciiTheme="majorHAnsi" w:hAnsiTheme="majorHAnsi" w:cstheme="majorHAnsi"/>
          <w:sz w:val="24"/>
          <w:szCs w:val="24"/>
        </w:rPr>
        <w:br/>
      </w:r>
      <w:r w:rsidRPr="00063977">
        <w:rPr>
          <w:rFonts w:asciiTheme="majorHAnsi" w:hAnsiTheme="majorHAnsi" w:cstheme="majorHAnsi"/>
          <w:sz w:val="24"/>
          <w:szCs w:val="24"/>
        </w:rPr>
        <w:lastRenderedPageBreak/>
        <w:t xml:space="preserve">- instalacje elektryczne -oświetlenie  w mieszkaniach zakończone kostką ; instalacja elektryczna - gniazda 230V;  przyłącze 380V w kuchni;  RTV ,telefoniczne i internetowe  -1 </w:t>
      </w:r>
      <w:r w:rsidR="00DF4099">
        <w:rPr>
          <w:rFonts w:asciiTheme="majorHAnsi" w:hAnsiTheme="majorHAnsi" w:cstheme="majorHAnsi"/>
          <w:sz w:val="24"/>
          <w:szCs w:val="24"/>
        </w:rPr>
        <w:t xml:space="preserve">komplet ; domofon - 1 komplet; </w:t>
      </w:r>
      <w:r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- wentyl</w:t>
      </w:r>
      <w:r w:rsidR="003101DC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>acja</w:t>
      </w:r>
      <w:r w:rsidR="001E6AB6" w:rsidRPr="001E6AB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nadciśnieniowa</w:t>
      </w:r>
      <w:r w:rsidRPr="00D77041">
        <w:rPr>
          <w:rFonts w:asciiTheme="majorHAnsi" w:hAnsiTheme="majorHAnsi" w:cstheme="majorHAnsi"/>
          <w:color w:val="FF0000"/>
          <w:sz w:val="24"/>
          <w:szCs w:val="24"/>
        </w:rPr>
        <w:br/>
      </w:r>
      <w:r w:rsidRPr="00063977">
        <w:rPr>
          <w:rFonts w:asciiTheme="majorHAnsi" w:hAnsiTheme="majorHAnsi" w:cstheme="majorHAnsi"/>
          <w:sz w:val="24"/>
          <w:szCs w:val="24"/>
        </w:rPr>
        <w:t>j) klatka schodowa:- drzwi wejściowe do budynku aluminiowe, ze szkleniem bezpiecznym VSG, - drzwi pomiędzy korytarzami i wydzieloną pożarowo klatką schodową o klasie odporności ogniowej EI-30 (elementy stałe EI-60);  schody  biegi, spoczniki i podesty wyłożone płytką gresową ; poręcze i balustrady – z profili stalowych; ściany - tynk gładki malowany farbą ;</w:t>
      </w:r>
      <w:r w:rsidRPr="00063977">
        <w:rPr>
          <w:rFonts w:asciiTheme="majorHAnsi" w:hAnsiTheme="majorHAnsi" w:cstheme="majorHAnsi"/>
          <w:sz w:val="24"/>
          <w:szCs w:val="24"/>
        </w:rPr>
        <w:tab/>
      </w:r>
      <w:r w:rsidRPr="00063977">
        <w:rPr>
          <w:rFonts w:asciiTheme="majorHAnsi" w:hAnsiTheme="majorHAnsi" w:cstheme="majorHAnsi"/>
          <w:sz w:val="24"/>
          <w:szCs w:val="24"/>
        </w:rPr>
        <w:tab/>
      </w:r>
      <w:r w:rsidRPr="00063977">
        <w:rPr>
          <w:rFonts w:asciiTheme="majorHAnsi" w:hAnsiTheme="majorHAnsi" w:cstheme="majorHAnsi"/>
          <w:sz w:val="24"/>
          <w:szCs w:val="24"/>
        </w:rPr>
        <w:tab/>
      </w:r>
      <w:r w:rsidRPr="00063977">
        <w:rPr>
          <w:rFonts w:asciiTheme="majorHAnsi" w:hAnsiTheme="majorHAnsi" w:cstheme="majorHAnsi"/>
          <w:sz w:val="24"/>
          <w:szCs w:val="24"/>
        </w:rPr>
        <w:tab/>
        <w:t xml:space="preserve">      k) </w:t>
      </w:r>
      <w:r w:rsidR="00DF4099">
        <w:rPr>
          <w:rFonts w:asciiTheme="majorHAnsi" w:hAnsiTheme="majorHAnsi" w:cstheme="majorHAnsi"/>
          <w:sz w:val="24"/>
          <w:szCs w:val="24"/>
        </w:rPr>
        <w:t xml:space="preserve">k) </w:t>
      </w:r>
      <w:r w:rsidRPr="00063977">
        <w:rPr>
          <w:rFonts w:asciiTheme="majorHAnsi" w:hAnsiTheme="majorHAnsi" w:cstheme="majorHAnsi"/>
          <w:sz w:val="24"/>
          <w:szCs w:val="24"/>
        </w:rPr>
        <w:t>hala garażowa; posadzka cementowa przemysłowa; instalacja elektryczna – natynkowa instalacja oświetleniowa w ciągach komunikacyjnych z wyłącznikiem czasowym, instalacja wentylacji mechanicznej</w:t>
      </w:r>
      <w:r w:rsidR="00013338">
        <w:rPr>
          <w:rFonts w:asciiTheme="majorHAnsi" w:hAnsiTheme="majorHAnsi" w:cstheme="majorHAnsi"/>
          <w:sz w:val="24"/>
          <w:szCs w:val="24"/>
        </w:rPr>
        <w:t xml:space="preserve"> bytowej</w:t>
      </w:r>
      <w:r w:rsidRPr="00063977">
        <w:rPr>
          <w:rFonts w:asciiTheme="majorHAnsi" w:hAnsiTheme="majorHAnsi" w:cstheme="majorHAnsi"/>
          <w:sz w:val="24"/>
          <w:szCs w:val="24"/>
        </w:rPr>
        <w:t xml:space="preserve"> ;  podział miejsc garażowych pasami i numerami ( znakami poziomymi); drzwi i brama  garażowa; </w:t>
      </w:r>
      <w:r w:rsidRPr="00063977">
        <w:rPr>
          <w:rFonts w:asciiTheme="majorHAnsi" w:hAnsiTheme="majorHAnsi" w:cstheme="majorHAnsi"/>
          <w:sz w:val="24"/>
          <w:szCs w:val="24"/>
        </w:rPr>
        <w:br/>
        <w:t xml:space="preserve"> l) plan zagosp</w:t>
      </w:r>
      <w:r w:rsidR="00824EA4">
        <w:rPr>
          <w:rFonts w:asciiTheme="majorHAnsi" w:hAnsiTheme="majorHAnsi" w:cstheme="majorHAnsi"/>
          <w:sz w:val="24"/>
          <w:szCs w:val="24"/>
        </w:rPr>
        <w:t>odarowania: -</w:t>
      </w:r>
      <w:r w:rsidRPr="00063977">
        <w:rPr>
          <w:rFonts w:asciiTheme="majorHAnsi" w:hAnsiTheme="majorHAnsi" w:cstheme="majorHAnsi"/>
          <w:sz w:val="24"/>
          <w:szCs w:val="24"/>
        </w:rPr>
        <w:t xml:space="preserve"> lampy w postaci słupów oświetleniowych; drogi manewrowe wewnętrzne częściowo wykonane z kostki betonowej pełnej i kostki ażurowej</w:t>
      </w:r>
      <w:r w:rsidR="00824EA4">
        <w:rPr>
          <w:rFonts w:asciiTheme="majorHAnsi" w:hAnsiTheme="majorHAnsi" w:cstheme="majorHAnsi"/>
          <w:sz w:val="24"/>
          <w:szCs w:val="24"/>
        </w:rPr>
        <w:t xml:space="preserve">, </w:t>
      </w:r>
      <w:r w:rsidRPr="00063977">
        <w:rPr>
          <w:rFonts w:asciiTheme="majorHAnsi" w:hAnsiTheme="majorHAnsi" w:cstheme="majorHAnsi"/>
          <w:sz w:val="24"/>
          <w:szCs w:val="24"/>
        </w:rPr>
        <w:t>chodniki wewnętrzne wykonane z</w:t>
      </w:r>
      <w:r w:rsidR="00013338">
        <w:rPr>
          <w:rFonts w:asciiTheme="majorHAnsi" w:hAnsiTheme="majorHAnsi" w:cstheme="majorHAnsi"/>
          <w:sz w:val="24"/>
          <w:szCs w:val="24"/>
        </w:rPr>
        <w:t xml:space="preserve"> kostki betonowej;   </w:t>
      </w:r>
      <w:r w:rsidR="00013338">
        <w:rPr>
          <w:rFonts w:asciiTheme="majorHAnsi" w:hAnsiTheme="majorHAnsi" w:cstheme="majorHAnsi"/>
          <w:sz w:val="24"/>
          <w:szCs w:val="24"/>
        </w:rPr>
        <w:br/>
        <w:t>m</w:t>
      </w:r>
      <w:r w:rsidRPr="00063977">
        <w:rPr>
          <w:rFonts w:asciiTheme="majorHAnsi" w:hAnsiTheme="majorHAnsi" w:cstheme="majorHAnsi"/>
          <w:sz w:val="24"/>
          <w:szCs w:val="24"/>
        </w:rPr>
        <w:t>)</w:t>
      </w:r>
      <w:r w:rsidR="00013338">
        <w:rPr>
          <w:rFonts w:asciiTheme="majorHAnsi" w:hAnsiTheme="majorHAnsi" w:cstheme="majorHAnsi"/>
          <w:sz w:val="24"/>
          <w:szCs w:val="24"/>
        </w:rPr>
        <w:t>śmietnik ogólnodostępny</w:t>
      </w:r>
    </w:p>
    <w:p w14:paraId="09B3E627" w14:textId="77777777" w:rsidR="007B6233" w:rsidRDefault="007B6233" w:rsidP="00063977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20" w:lineRule="exact"/>
        <w:rPr>
          <w:rFonts w:asciiTheme="majorHAnsi" w:hAnsiTheme="majorHAnsi" w:cstheme="majorHAnsi"/>
          <w:sz w:val="24"/>
          <w:szCs w:val="24"/>
        </w:rPr>
      </w:pPr>
    </w:p>
    <w:p w14:paraId="5591251B" w14:textId="77777777" w:rsidR="007B6233" w:rsidRDefault="007B6233" w:rsidP="00063977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20" w:lineRule="exact"/>
        <w:rPr>
          <w:rFonts w:asciiTheme="majorHAnsi" w:hAnsiTheme="majorHAnsi" w:cstheme="majorHAnsi"/>
          <w:sz w:val="24"/>
          <w:szCs w:val="24"/>
        </w:rPr>
      </w:pPr>
    </w:p>
    <w:p w14:paraId="3C496CD4" w14:textId="77777777" w:rsidR="007B6233" w:rsidRDefault="007B6233" w:rsidP="00063977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20" w:lineRule="exact"/>
        <w:rPr>
          <w:rFonts w:asciiTheme="majorHAnsi" w:hAnsiTheme="majorHAnsi" w:cstheme="majorHAnsi"/>
          <w:sz w:val="24"/>
          <w:szCs w:val="24"/>
        </w:rPr>
      </w:pPr>
    </w:p>
    <w:p w14:paraId="67E0C9B2" w14:textId="77777777" w:rsidR="000F5CA7" w:rsidRDefault="000F5CA7" w:rsidP="00063977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20" w:lineRule="exact"/>
        <w:rPr>
          <w:rFonts w:asciiTheme="majorHAnsi" w:hAnsiTheme="majorHAnsi" w:cstheme="majorHAnsi"/>
          <w:sz w:val="24"/>
          <w:szCs w:val="24"/>
        </w:rPr>
      </w:pPr>
    </w:p>
    <w:p w14:paraId="35A692D9" w14:textId="77777777" w:rsidR="00BD6921" w:rsidRDefault="00BD6921" w:rsidP="00063977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20" w:lineRule="exact"/>
        <w:rPr>
          <w:rFonts w:asciiTheme="majorHAnsi" w:hAnsiTheme="majorHAnsi" w:cstheme="majorHAnsi"/>
          <w:sz w:val="24"/>
          <w:szCs w:val="24"/>
        </w:rPr>
      </w:pPr>
    </w:p>
    <w:sectPr w:rsidR="00BD6921" w:rsidSect="002D7ACF"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29DC4" w14:textId="77777777" w:rsidR="00836F01" w:rsidRDefault="00836F01">
      <w:pPr>
        <w:spacing w:after="0" w:line="240" w:lineRule="auto"/>
      </w:pPr>
      <w:r>
        <w:separator/>
      </w:r>
    </w:p>
  </w:endnote>
  <w:endnote w:type="continuationSeparator" w:id="0">
    <w:p w14:paraId="71651A88" w14:textId="77777777" w:rsidR="00836F01" w:rsidRDefault="0083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229FB" w14:textId="77777777" w:rsidR="00836F01" w:rsidRDefault="00836F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043469" w14:textId="77777777" w:rsidR="00836F01" w:rsidRDefault="00836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96de602e-3f93-49d6-a594-f1a56bb44a0c"/>
  </w:docVars>
  <w:rsids>
    <w:rsidRoot w:val="00D61811"/>
    <w:rsid w:val="00000F4A"/>
    <w:rsid w:val="00013338"/>
    <w:rsid w:val="00052759"/>
    <w:rsid w:val="00063977"/>
    <w:rsid w:val="000F5CA7"/>
    <w:rsid w:val="0018063F"/>
    <w:rsid w:val="001E6AB6"/>
    <w:rsid w:val="002D7ACF"/>
    <w:rsid w:val="003101DC"/>
    <w:rsid w:val="003321AD"/>
    <w:rsid w:val="003444E6"/>
    <w:rsid w:val="00446EC4"/>
    <w:rsid w:val="00455570"/>
    <w:rsid w:val="00480E41"/>
    <w:rsid w:val="004A03CF"/>
    <w:rsid w:val="004B4A94"/>
    <w:rsid w:val="00503392"/>
    <w:rsid w:val="0051319C"/>
    <w:rsid w:val="005B44AC"/>
    <w:rsid w:val="006523EA"/>
    <w:rsid w:val="00797FD9"/>
    <w:rsid w:val="007B6233"/>
    <w:rsid w:val="007C2FF4"/>
    <w:rsid w:val="00804386"/>
    <w:rsid w:val="00824EA4"/>
    <w:rsid w:val="00836F01"/>
    <w:rsid w:val="008541A8"/>
    <w:rsid w:val="008C7B60"/>
    <w:rsid w:val="008E3098"/>
    <w:rsid w:val="00966F51"/>
    <w:rsid w:val="00995069"/>
    <w:rsid w:val="00A32528"/>
    <w:rsid w:val="00A70E4C"/>
    <w:rsid w:val="00A879BA"/>
    <w:rsid w:val="00A905F9"/>
    <w:rsid w:val="00BB3DC3"/>
    <w:rsid w:val="00BD6921"/>
    <w:rsid w:val="00BE3323"/>
    <w:rsid w:val="00D61811"/>
    <w:rsid w:val="00D662C9"/>
    <w:rsid w:val="00D77041"/>
    <w:rsid w:val="00D96016"/>
    <w:rsid w:val="00DA770B"/>
    <w:rsid w:val="00DB62A1"/>
    <w:rsid w:val="00DF4099"/>
    <w:rsid w:val="00E51F84"/>
    <w:rsid w:val="00E5473D"/>
    <w:rsid w:val="00EA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DA47EA"/>
  <w15:docId w15:val="{F9A8E7FE-FD08-45DA-B1A0-9ABBECEF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7AC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94"/>
  </w:style>
  <w:style w:type="paragraph" w:styleId="Stopka">
    <w:name w:val="footer"/>
    <w:basedOn w:val="Normalny"/>
    <w:link w:val="StopkaZnak"/>
    <w:uiPriority w:val="99"/>
    <w:unhideWhenUsed/>
    <w:rsid w:val="004B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komputera</dc:creator>
  <dc:description/>
  <cp:lastModifiedBy>User</cp:lastModifiedBy>
  <cp:revision>3</cp:revision>
  <cp:lastPrinted>2018-03-07T09:49:00Z</cp:lastPrinted>
  <dcterms:created xsi:type="dcterms:W3CDTF">2025-09-30T04:56:00Z</dcterms:created>
  <dcterms:modified xsi:type="dcterms:W3CDTF">2025-11-19T11:00:00Z</dcterms:modified>
</cp:coreProperties>
</file>